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lgztoupn3yfz" w:id="0"/>
      <w:bookmarkEnd w:id="0"/>
      <w:r w:rsidDel="00000000" w:rsidR="00000000" w:rsidRPr="00000000">
        <w:rPr>
          <w:b w:val="1"/>
          <w:color w:val="ff0000"/>
          <w:sz w:val="34"/>
          <w:szCs w:val="34"/>
          <w:rtl w:val="0"/>
        </w:rPr>
        <w:t xml:space="preserve">[INSERT BRAND NAME]</w:t>
      </w:r>
      <w:r w:rsidDel="00000000" w:rsidR="00000000" w:rsidRPr="00000000">
        <w:rPr>
          <w:b w:val="1"/>
          <w:sz w:val="34"/>
          <w:szCs w:val="34"/>
          <w:rtl w:val="0"/>
        </w:rPr>
        <w:t xml:space="preserve"> Products Now Listed on the Plastic Ban Solution Finder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We’re pleased to share that </w:t>
      </w:r>
      <w:r w:rsidDel="00000000" w:rsidR="00000000" w:rsidRPr="00000000">
        <w:rPr>
          <w:b w:val="1"/>
          <w:color w:val="ff0000"/>
          <w:rtl w:val="0"/>
        </w:rPr>
        <w:t xml:space="preserve">[INSERT BRAND NAME]’s</w:t>
      </w:r>
      <w:r w:rsidDel="00000000" w:rsidR="00000000" w:rsidRPr="00000000">
        <w:rPr>
          <w:b w:val="1"/>
          <w:rtl w:val="0"/>
        </w:rPr>
        <w:t xml:space="preserve"> ban-compliant packaging products are now listed on the Ban Solution Finder</w:t>
      </w:r>
      <w:r w:rsidDel="00000000" w:rsidR="00000000" w:rsidRPr="00000000">
        <w:rPr>
          <w:rtl w:val="0"/>
        </w:rPr>
        <w:t xml:space="preserve"> — a free online tool designed to help hospitality businesses quickly and confidently find alternatives to banned single-use plastic items.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Developed by the </w:t>
      </w:r>
      <w:r w:rsidDel="00000000" w:rsidR="00000000" w:rsidRPr="00000000">
        <w:rPr>
          <w:b w:val="1"/>
          <w:rtl w:val="0"/>
        </w:rPr>
        <w:t xml:space="preserve">Boomerang Alliance’s Plastic Free Places program</w:t>
      </w:r>
      <w:r w:rsidDel="00000000" w:rsidR="00000000" w:rsidRPr="00000000">
        <w:rPr>
          <w:rtl w:val="0"/>
        </w:rPr>
        <w:t xml:space="preserve"> with support from the </w:t>
      </w:r>
      <w:r w:rsidDel="00000000" w:rsidR="00000000" w:rsidRPr="00000000">
        <w:rPr>
          <w:b w:val="1"/>
          <w:rtl w:val="0"/>
        </w:rPr>
        <w:t xml:space="preserve">WA, SA &amp; QLD Governments</w:t>
      </w:r>
      <w:r w:rsidDel="00000000" w:rsidR="00000000" w:rsidRPr="00000000">
        <w:rPr>
          <w:rtl w:val="0"/>
        </w:rPr>
        <w:t xml:space="preserve">, this platform was created in direct response to the needs of businesses looking for simple, trustworthy guidance around plastic ban compliance.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k2on21foi72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About the Ban Solution Finder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Ban Solution Finder</w:t>
      </w:r>
      <w:r w:rsidDel="00000000" w:rsidR="00000000" w:rsidRPr="00000000">
        <w:rPr>
          <w:rtl w:val="0"/>
        </w:rPr>
        <w:t xml:space="preserve"> is an independently managed online database that: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Features </w:t>
      </w:r>
      <w:r w:rsidDel="00000000" w:rsidR="00000000" w:rsidRPr="00000000">
        <w:rPr>
          <w:b w:val="1"/>
          <w:rtl w:val="0"/>
        </w:rPr>
        <w:t xml:space="preserve">verified, ban-compliant products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Is </w:t>
      </w:r>
      <w:r w:rsidDel="00000000" w:rsidR="00000000" w:rsidRPr="00000000">
        <w:rPr>
          <w:b w:val="1"/>
          <w:rtl w:val="0"/>
        </w:rPr>
        <w:t xml:space="preserve">free and easy to use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Offers </w:t>
      </w:r>
      <w:r w:rsidDel="00000000" w:rsidR="00000000" w:rsidRPr="00000000">
        <w:rPr>
          <w:b w:val="1"/>
          <w:rtl w:val="0"/>
        </w:rPr>
        <w:t xml:space="preserve">clear product filtering</w:t>
      </w:r>
      <w:r w:rsidDel="00000000" w:rsidR="00000000" w:rsidRPr="00000000">
        <w:rPr>
          <w:rtl w:val="0"/>
        </w:rPr>
        <w:t xml:space="preserve"> by category, material, and features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Includes </w:t>
      </w:r>
      <w:r w:rsidDel="00000000" w:rsidR="00000000" w:rsidRPr="00000000">
        <w:rPr>
          <w:b w:val="1"/>
          <w:rtl w:val="0"/>
        </w:rPr>
        <w:t xml:space="preserve">updated information</w:t>
      </w:r>
      <w:r w:rsidDel="00000000" w:rsidR="00000000" w:rsidRPr="00000000">
        <w:rPr>
          <w:rtl w:val="0"/>
        </w:rPr>
        <w:t xml:space="preserve"> reflecting current state legislation</w:t>
        <w:br w:type="textWrapping"/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All products listed have been reviewed by the experienced team at Boomerang Alliance to ensure they meet the relevant regulations. 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By having </w:t>
      </w:r>
      <w:r w:rsidDel="00000000" w:rsidR="00000000" w:rsidRPr="00000000">
        <w:rPr>
          <w:b w:val="1"/>
          <w:color w:val="ff0000"/>
          <w:rtl w:val="0"/>
        </w:rPr>
        <w:t xml:space="preserve">[INSERT BRAND NAME]</w:t>
      </w:r>
      <w:r w:rsidDel="00000000" w:rsidR="00000000" w:rsidRPr="00000000">
        <w:rPr>
          <w:rtl w:val="0"/>
        </w:rPr>
        <w:t xml:space="preserve"> products included in the database, we aim to make it easier for businesses to choose compliant, reliable solutions without spending valuable time deciphering legislation.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lbfdy4gpdb66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How to Use the Finder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Visit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www.bansolutionfinder.org</w:t>
          <w:br w:type="textWrapping"/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Select your state (</w:t>
      </w:r>
      <w:r w:rsidDel="00000000" w:rsidR="00000000" w:rsidRPr="00000000">
        <w:rPr>
          <w:b w:val="1"/>
          <w:rtl w:val="0"/>
        </w:rPr>
        <w:t xml:space="preserve">WA, SA or QLD</w:t>
      </w:r>
      <w:r w:rsidDel="00000000" w:rsidR="00000000" w:rsidRPr="00000000">
        <w:rPr>
          <w:rtl w:val="0"/>
        </w:rPr>
        <w:t xml:space="preserve">)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Choose your product category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Filter by product features, materials or </w:t>
      </w:r>
      <w:r w:rsidDel="00000000" w:rsidR="00000000" w:rsidRPr="00000000">
        <w:rPr>
          <w:b w:val="1"/>
          <w:color w:val="ff0000"/>
          <w:rtl w:val="0"/>
        </w:rPr>
        <w:t xml:space="preserve">[INSERT BRAND NAME]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Click </w:t>
      </w:r>
      <w:r w:rsidDel="00000000" w:rsidR="00000000" w:rsidRPr="00000000">
        <w:rPr>
          <w:b w:val="1"/>
          <w:rtl w:val="0"/>
        </w:rPr>
        <w:t xml:space="preserve">View Details</w:t>
      </w:r>
      <w:r w:rsidDel="00000000" w:rsidR="00000000" w:rsidRPr="00000000">
        <w:rPr>
          <w:rtl w:val="0"/>
        </w:rPr>
        <w:t xml:space="preserve"> for specifications, or </w:t>
      </w:r>
      <w:r w:rsidDel="00000000" w:rsidR="00000000" w:rsidRPr="00000000">
        <w:rPr>
          <w:b w:val="1"/>
          <w:rtl w:val="0"/>
        </w:rPr>
        <w:t xml:space="preserve">download/print</w:t>
      </w:r>
      <w:r w:rsidDel="00000000" w:rsidR="00000000" w:rsidRPr="00000000">
        <w:rPr>
          <w:rtl w:val="0"/>
        </w:rPr>
        <w:t xml:space="preserve"> your selections for easy reference</w:t>
        <w:br w:type="textWrapping"/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2la9hqlkq3m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More States Coming Soon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Ban Solution Finder is currently available for businesses in </w:t>
      </w:r>
      <w:r w:rsidDel="00000000" w:rsidR="00000000" w:rsidRPr="00000000">
        <w:rPr>
          <w:b w:val="1"/>
          <w:rtl w:val="0"/>
        </w:rPr>
        <w:t xml:space="preserve">Western Australia, Queensland and South Australia</w:t>
      </w:r>
      <w:r w:rsidDel="00000000" w:rsidR="00000000" w:rsidRPr="00000000">
        <w:rPr>
          <w:rtl w:val="0"/>
        </w:rPr>
        <w:t xml:space="preserve">, with </w:t>
      </w:r>
      <w:r w:rsidDel="00000000" w:rsidR="00000000" w:rsidRPr="00000000">
        <w:rPr>
          <w:b w:val="1"/>
          <w:rtl w:val="0"/>
        </w:rPr>
        <w:t xml:space="preserve">additional states to be added soon</w:t>
      </w:r>
      <w:r w:rsidDel="00000000" w:rsidR="00000000" w:rsidRPr="00000000">
        <w:rPr>
          <w:rtl w:val="0"/>
        </w:rPr>
        <w:t xml:space="preserve"> — making it a valuable national resource as legislation evolves. Businesses can let their government bodies know they would like their state / territory online as this service is available if your government has opted in.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r1tpzae1e1j3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Committed to Compliance and Sustainability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At </w:t>
      </w:r>
      <w:r w:rsidDel="00000000" w:rsidR="00000000" w:rsidRPr="00000000">
        <w:rPr>
          <w:b w:val="1"/>
          <w:color w:val="ff0000"/>
          <w:rtl w:val="0"/>
        </w:rPr>
        <w:t xml:space="preserve">[INSERT BRAND NAME]</w:t>
      </w:r>
      <w:r w:rsidDel="00000000" w:rsidR="00000000" w:rsidRPr="00000000">
        <w:rPr>
          <w:rtl w:val="0"/>
        </w:rPr>
        <w:t xml:space="preserve">, we’re committed to providing sustainable packaging solutions that meet regulatory requirements and support your business’s environmental goals.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Our inclusion on the Ban Solution Finder means our customers can feel confident that their packaging choices are both compliant and responsible.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  <w:color w:val="1155cc"/>
          <w:u w:val="single"/>
        </w:rPr>
      </w:pPr>
      <w:r w:rsidDel="00000000" w:rsidR="00000000" w:rsidRPr="00000000">
        <w:rPr>
          <w:rtl w:val="0"/>
        </w:rPr>
        <w:t xml:space="preserve">👉 </w:t>
      </w:r>
      <w:r w:rsidDel="00000000" w:rsidR="00000000" w:rsidRPr="00000000">
        <w:rPr>
          <w:b w:val="1"/>
          <w:rtl w:val="0"/>
        </w:rPr>
        <w:t xml:space="preserve">Explore the database now at</w:t>
      </w:r>
      <w:hyperlink r:id="rId8">
        <w:r w:rsidDel="00000000" w:rsidR="00000000" w:rsidRPr="00000000">
          <w:rPr>
            <w:b w:val="1"/>
            <w:rtl w:val="0"/>
          </w:rPr>
          <w:t xml:space="preserve"> </w:t>
        </w:r>
      </w:hyperlink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www.bansolutionfinder.org</w:t>
        </w:r>
      </w:hyperlink>
      <w:r w:rsidDel="00000000" w:rsidR="00000000" w:rsidRPr="00000000">
        <w:rPr>
          <w:b w:val="1"/>
          <w:color w:val="1155cc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bansolutionfinder.org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bansolutionfinder.org" TargetMode="External"/><Relationship Id="rId7" Type="http://schemas.openxmlformats.org/officeDocument/2006/relationships/hyperlink" Target="https://www.bansolutionfinder.org" TargetMode="External"/><Relationship Id="rId8" Type="http://schemas.openxmlformats.org/officeDocument/2006/relationships/hyperlink" Target="https://www.bansolutionfind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